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15" w:rsidRPr="00637E3E" w:rsidRDefault="00E70E34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37E3E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="004D75B4" w:rsidRPr="00637E3E">
        <w:rPr>
          <w:rFonts w:ascii="Arial" w:hAnsi="Arial" w:cs="Arial"/>
          <w:b/>
          <w:sz w:val="28"/>
          <w:szCs w:val="28"/>
          <w:u w:val="single"/>
        </w:rPr>
        <w:t xml:space="preserve">% </w:t>
      </w:r>
      <w:r w:rsidR="002B57B5" w:rsidRPr="00637E3E">
        <w:rPr>
          <w:rFonts w:ascii="Arial" w:hAnsi="Arial" w:cs="Arial"/>
          <w:b/>
          <w:sz w:val="28"/>
          <w:szCs w:val="28"/>
          <w:u w:val="single"/>
        </w:rPr>
        <w:t>Virkon</w:t>
      </w:r>
    </w:p>
    <w:p w:rsidR="00CA55F8" w:rsidRPr="00637E3E" w:rsidRDefault="005803C2">
      <w:pPr>
        <w:rPr>
          <w:rFonts w:ascii="Arial" w:hAnsi="Arial" w:cs="Arial"/>
          <w:sz w:val="28"/>
          <w:szCs w:val="28"/>
        </w:rPr>
      </w:pPr>
      <w:r w:rsidRPr="00637E3E">
        <w:rPr>
          <w:rFonts w:ascii="Arial" w:hAnsi="Arial" w:cs="Arial"/>
          <w:b/>
          <w:sz w:val="28"/>
          <w:szCs w:val="28"/>
          <w:u w:val="single"/>
        </w:rPr>
        <w:t>Introduction</w:t>
      </w:r>
      <w:r w:rsidR="00CA55F8" w:rsidRPr="00637E3E">
        <w:rPr>
          <w:rFonts w:ascii="Arial" w:hAnsi="Arial" w:cs="Arial"/>
          <w:sz w:val="28"/>
          <w:szCs w:val="28"/>
        </w:rPr>
        <w:t>:</w:t>
      </w:r>
    </w:p>
    <w:p w:rsidR="00CA55F8" w:rsidRPr="00637E3E" w:rsidRDefault="005B4142">
      <w:pPr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>Virkon is a multi-purpose disinfectant for hard surface in laboratory such as lab bench</w:t>
      </w:r>
      <w:r w:rsidR="00CA55F8" w:rsidRPr="00637E3E">
        <w:rPr>
          <w:rFonts w:ascii="Arial" w:hAnsi="Arial" w:cs="Arial"/>
          <w:sz w:val="24"/>
          <w:szCs w:val="24"/>
        </w:rPr>
        <w:t xml:space="preserve">. </w:t>
      </w:r>
      <w:r w:rsidRPr="00637E3E">
        <w:rPr>
          <w:rFonts w:ascii="Arial" w:hAnsi="Arial" w:cs="Arial"/>
          <w:sz w:val="24"/>
          <w:szCs w:val="24"/>
        </w:rPr>
        <w:t xml:space="preserve">Virkon </w:t>
      </w:r>
      <w:proofErr w:type="gramStart"/>
      <w:r w:rsidRPr="00637E3E">
        <w:rPr>
          <w:rFonts w:ascii="Arial" w:hAnsi="Arial" w:cs="Arial"/>
          <w:sz w:val="24"/>
          <w:szCs w:val="24"/>
        </w:rPr>
        <w:t>is proven</w:t>
      </w:r>
      <w:proofErr w:type="gramEnd"/>
      <w:r w:rsidRPr="00637E3E">
        <w:rPr>
          <w:rFonts w:ascii="Arial" w:hAnsi="Arial" w:cs="Arial"/>
          <w:sz w:val="24"/>
          <w:szCs w:val="24"/>
        </w:rPr>
        <w:t xml:space="preserve"> effective against bacteria, viral or fungal pathogens. Virkon is effective in killing 99.999% microorganisms in less than 10 minutes. </w:t>
      </w:r>
      <w:proofErr w:type="gramStart"/>
      <w:r w:rsidRPr="00637E3E">
        <w:rPr>
          <w:rFonts w:ascii="Arial" w:hAnsi="Arial" w:cs="Arial"/>
          <w:sz w:val="24"/>
          <w:szCs w:val="24"/>
        </w:rPr>
        <w:t>So</w:t>
      </w:r>
      <w:proofErr w:type="gramEnd"/>
      <w:r w:rsidRPr="00637E3E">
        <w:rPr>
          <w:rFonts w:ascii="Arial" w:hAnsi="Arial" w:cs="Arial"/>
          <w:sz w:val="24"/>
          <w:szCs w:val="24"/>
        </w:rPr>
        <w:t xml:space="preserve"> it can be applied to surfaces using a spray bottle. Any items need disinfected can be submerged in Virkon solution and rinsed afterwards. Once placed in water becomes a pink </w:t>
      </w:r>
      <w:proofErr w:type="gramStart"/>
      <w:r w:rsidRPr="00637E3E">
        <w:rPr>
          <w:rFonts w:ascii="Arial" w:hAnsi="Arial" w:cs="Arial"/>
          <w:sz w:val="24"/>
          <w:szCs w:val="24"/>
        </w:rPr>
        <w:t>solution which</w:t>
      </w:r>
      <w:proofErr w:type="gramEnd"/>
      <w:r w:rsidRPr="00637E3E">
        <w:rPr>
          <w:rFonts w:ascii="Arial" w:hAnsi="Arial" w:cs="Arial"/>
          <w:sz w:val="24"/>
          <w:szCs w:val="24"/>
        </w:rPr>
        <w:t xml:space="preserve"> is activated within 5 minutes. Built-in colour indicator of strength and use life up to 5 days after activation (1:100 solution).</w:t>
      </w:r>
    </w:p>
    <w:p w:rsidR="00527A63" w:rsidRPr="00637E3E" w:rsidRDefault="00430515">
      <w:pPr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>R</w:t>
      </w:r>
      <w:r w:rsidR="00527A63" w:rsidRPr="00637E3E">
        <w:rPr>
          <w:rFonts w:ascii="Arial" w:hAnsi="Arial" w:cs="Arial"/>
          <w:sz w:val="24"/>
          <w:szCs w:val="24"/>
        </w:rPr>
        <w:t>efer to COSHH</w:t>
      </w:r>
      <w:r w:rsidR="004D75B4" w:rsidRPr="00637E3E">
        <w:rPr>
          <w:rFonts w:ascii="Arial" w:hAnsi="Arial" w:cs="Arial"/>
          <w:sz w:val="24"/>
          <w:szCs w:val="24"/>
        </w:rPr>
        <w:t xml:space="preserve"> Assessment BioE 00</w:t>
      </w:r>
      <w:r w:rsidR="005B4142" w:rsidRPr="00637E3E">
        <w:rPr>
          <w:rFonts w:ascii="Arial" w:hAnsi="Arial" w:cs="Arial"/>
          <w:sz w:val="24"/>
          <w:szCs w:val="24"/>
        </w:rPr>
        <w:t>06</w:t>
      </w:r>
      <w:r w:rsidR="00527A63" w:rsidRPr="00637E3E">
        <w:rPr>
          <w:rFonts w:ascii="Arial" w:hAnsi="Arial" w:cs="Arial"/>
          <w:sz w:val="24"/>
          <w:szCs w:val="24"/>
        </w:rPr>
        <w:t>.</w:t>
      </w:r>
    </w:p>
    <w:p w:rsidR="004D75B4" w:rsidRPr="00637E3E" w:rsidRDefault="004D75B4" w:rsidP="004D75B4">
      <w:pPr>
        <w:spacing w:after="0"/>
        <w:rPr>
          <w:rFonts w:ascii="Arial" w:hAnsi="Arial" w:cs="Arial"/>
          <w:b/>
          <w:sz w:val="28"/>
          <w:szCs w:val="28"/>
        </w:rPr>
      </w:pPr>
      <w:r w:rsidRPr="00637E3E">
        <w:rPr>
          <w:rFonts w:ascii="Arial" w:hAnsi="Arial" w:cs="Arial"/>
          <w:b/>
          <w:sz w:val="28"/>
          <w:szCs w:val="28"/>
        </w:rPr>
        <w:t xml:space="preserve">To make up </w:t>
      </w:r>
      <w:r w:rsidR="005B4142" w:rsidRPr="00637E3E">
        <w:rPr>
          <w:rFonts w:ascii="Arial" w:hAnsi="Arial" w:cs="Arial"/>
          <w:b/>
          <w:sz w:val="28"/>
          <w:szCs w:val="28"/>
        </w:rPr>
        <w:t>Virkon</w:t>
      </w:r>
      <w:r w:rsidR="00430515" w:rsidRPr="00637E3E">
        <w:rPr>
          <w:rFonts w:ascii="Arial" w:hAnsi="Arial" w:cs="Arial"/>
          <w:b/>
          <w:sz w:val="28"/>
          <w:szCs w:val="28"/>
        </w:rPr>
        <w:t xml:space="preserve"> dilutions:</w:t>
      </w:r>
    </w:p>
    <w:p w:rsidR="00430515" w:rsidRDefault="00430515" w:rsidP="004D75B4">
      <w:pPr>
        <w:spacing w:after="0"/>
      </w:pPr>
    </w:p>
    <w:p w:rsidR="004D75B4" w:rsidRPr="00637E3E" w:rsidRDefault="004D75B4" w:rsidP="004D75B4">
      <w:pPr>
        <w:spacing w:after="0"/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>Wear appropriate PPE (</w:t>
      </w:r>
      <w:r w:rsidR="00430515" w:rsidRPr="00637E3E">
        <w:rPr>
          <w:rFonts w:ascii="Arial" w:hAnsi="Arial" w:cs="Arial"/>
          <w:sz w:val="24"/>
          <w:szCs w:val="24"/>
        </w:rPr>
        <w:t xml:space="preserve">lab </w:t>
      </w:r>
      <w:r w:rsidRPr="00637E3E">
        <w:rPr>
          <w:rFonts w:ascii="Arial" w:hAnsi="Arial" w:cs="Arial"/>
          <w:sz w:val="24"/>
          <w:szCs w:val="24"/>
        </w:rPr>
        <w:t xml:space="preserve">coat, </w:t>
      </w:r>
      <w:r w:rsidR="00430515" w:rsidRPr="00637E3E">
        <w:rPr>
          <w:rFonts w:ascii="Arial" w:hAnsi="Arial" w:cs="Arial"/>
          <w:sz w:val="24"/>
          <w:szCs w:val="24"/>
        </w:rPr>
        <w:t xml:space="preserve">safety </w:t>
      </w:r>
      <w:r w:rsidRPr="00637E3E">
        <w:rPr>
          <w:rFonts w:ascii="Arial" w:hAnsi="Arial" w:cs="Arial"/>
          <w:sz w:val="24"/>
          <w:szCs w:val="24"/>
        </w:rPr>
        <w:t>glasses, gloves</w:t>
      </w:r>
      <w:bookmarkStart w:id="0" w:name="_GoBack"/>
      <w:bookmarkEnd w:id="0"/>
      <w:r w:rsidR="005B4142" w:rsidRPr="00637E3E">
        <w:rPr>
          <w:rFonts w:ascii="Arial" w:hAnsi="Arial" w:cs="Arial"/>
          <w:sz w:val="24"/>
          <w:szCs w:val="24"/>
        </w:rPr>
        <w:t>).</w:t>
      </w:r>
    </w:p>
    <w:p w:rsidR="004D75B4" w:rsidRPr="00637E3E" w:rsidRDefault="004D75B4" w:rsidP="004D75B4">
      <w:pPr>
        <w:spacing w:after="0"/>
        <w:rPr>
          <w:rFonts w:ascii="Arial" w:hAnsi="Arial" w:cs="Arial"/>
          <w:sz w:val="24"/>
          <w:szCs w:val="24"/>
        </w:rPr>
      </w:pPr>
    </w:p>
    <w:p w:rsidR="004D75B4" w:rsidRPr="00637E3E" w:rsidRDefault="004D75B4" w:rsidP="004D75B4">
      <w:pPr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 xml:space="preserve">Calculate the amount </w:t>
      </w:r>
      <w:r w:rsidR="005B4142" w:rsidRPr="00637E3E">
        <w:rPr>
          <w:rFonts w:ascii="Arial" w:hAnsi="Arial" w:cs="Arial"/>
          <w:sz w:val="24"/>
          <w:szCs w:val="24"/>
        </w:rPr>
        <w:t>of Virkon</w:t>
      </w:r>
      <w:r w:rsidR="00B344DE" w:rsidRPr="00637E3E">
        <w:rPr>
          <w:rFonts w:ascii="Arial" w:hAnsi="Arial" w:cs="Arial"/>
          <w:sz w:val="24"/>
          <w:szCs w:val="24"/>
        </w:rPr>
        <w:t xml:space="preserve"> </w:t>
      </w:r>
      <w:r w:rsidRPr="00637E3E">
        <w:rPr>
          <w:rFonts w:ascii="Arial" w:hAnsi="Arial" w:cs="Arial"/>
          <w:sz w:val="24"/>
          <w:szCs w:val="24"/>
        </w:rPr>
        <w:t>required</w:t>
      </w:r>
      <w:r w:rsidR="00B344DE" w:rsidRPr="00637E3E">
        <w:rPr>
          <w:rFonts w:ascii="Arial" w:hAnsi="Arial" w:cs="Arial"/>
          <w:sz w:val="24"/>
          <w:szCs w:val="24"/>
        </w:rPr>
        <w:t>.</w:t>
      </w:r>
      <w:r w:rsidRPr="00637E3E">
        <w:rPr>
          <w:rFonts w:ascii="Arial" w:hAnsi="Arial" w:cs="Arial"/>
          <w:sz w:val="24"/>
          <w:szCs w:val="24"/>
        </w:rPr>
        <w:t xml:space="preserve"> </w:t>
      </w:r>
      <w:r w:rsidR="00BD1743" w:rsidRPr="00637E3E">
        <w:rPr>
          <w:rFonts w:ascii="Arial" w:hAnsi="Arial" w:cs="Arial"/>
          <w:sz w:val="24"/>
          <w:szCs w:val="24"/>
        </w:rPr>
        <w:t>Open the Virkon container (spatula inside).</w:t>
      </w:r>
    </w:p>
    <w:p w:rsidR="004D75B4" w:rsidRPr="00637E3E" w:rsidRDefault="005B4142" w:rsidP="004D75B4">
      <w:pPr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>Fill a bottle with l litre water or 500 ml of water</w:t>
      </w:r>
      <w:r w:rsidR="00B344DE" w:rsidRPr="00637E3E">
        <w:rPr>
          <w:rFonts w:ascii="Arial" w:hAnsi="Arial" w:cs="Arial"/>
          <w:sz w:val="24"/>
          <w:szCs w:val="24"/>
        </w:rPr>
        <w:t>.</w:t>
      </w:r>
    </w:p>
    <w:p w:rsidR="004D75B4" w:rsidRPr="00637E3E" w:rsidRDefault="005B4142" w:rsidP="004D75B4">
      <w:pPr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 xml:space="preserve">If you are mixing 1 litre of solution, pour </w:t>
      </w:r>
      <w:proofErr w:type="gramStart"/>
      <w:r w:rsidRPr="00637E3E">
        <w:rPr>
          <w:rFonts w:ascii="Arial" w:hAnsi="Arial" w:cs="Arial"/>
          <w:sz w:val="24"/>
          <w:szCs w:val="24"/>
        </w:rPr>
        <w:t>1</w:t>
      </w:r>
      <w:proofErr w:type="gramEnd"/>
      <w:r w:rsidRPr="00637E3E">
        <w:rPr>
          <w:rFonts w:ascii="Arial" w:hAnsi="Arial" w:cs="Arial"/>
          <w:sz w:val="24"/>
          <w:szCs w:val="24"/>
        </w:rPr>
        <w:t xml:space="preserve"> level scoup of Virkon powder</w:t>
      </w:r>
      <w:r w:rsidR="00D46518" w:rsidRPr="00637E3E">
        <w:rPr>
          <w:rFonts w:ascii="Arial" w:hAnsi="Arial" w:cs="Arial"/>
          <w:sz w:val="24"/>
          <w:szCs w:val="24"/>
        </w:rPr>
        <w:t xml:space="preserve"> (10g)</w:t>
      </w:r>
      <w:r w:rsidR="00B344DE" w:rsidRPr="00637E3E">
        <w:rPr>
          <w:rFonts w:ascii="Arial" w:hAnsi="Arial" w:cs="Arial"/>
          <w:sz w:val="24"/>
          <w:szCs w:val="24"/>
        </w:rPr>
        <w:t>.</w:t>
      </w:r>
    </w:p>
    <w:p w:rsidR="00D46518" w:rsidRPr="00637E3E" w:rsidRDefault="00D46518" w:rsidP="004D75B4">
      <w:pPr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>If you are mixing 500 ml of solution, pour half a level scoup of Virkon powder (5g).</w:t>
      </w:r>
    </w:p>
    <w:p w:rsidR="00D46518" w:rsidRPr="00637E3E" w:rsidRDefault="00D46518" w:rsidP="004D75B4">
      <w:pPr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>Pour the measured Virkon powder into the water and mix until the solution is pink in colour.</w:t>
      </w:r>
    </w:p>
    <w:p w:rsidR="004D75B4" w:rsidRPr="00637E3E" w:rsidRDefault="004D75B4" w:rsidP="004D75B4">
      <w:pPr>
        <w:spacing w:after="0"/>
        <w:rPr>
          <w:rFonts w:ascii="Arial" w:hAnsi="Arial" w:cs="Arial"/>
          <w:sz w:val="24"/>
          <w:szCs w:val="24"/>
        </w:rPr>
      </w:pPr>
    </w:p>
    <w:p w:rsidR="00D46518" w:rsidRPr="00637E3E" w:rsidRDefault="00D46518" w:rsidP="00D4651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>For 5 litres of water, use 50g of Virkon powder (one scoup is 10g).</w:t>
      </w:r>
    </w:p>
    <w:p w:rsidR="00D46518" w:rsidRPr="00637E3E" w:rsidRDefault="00D46518" w:rsidP="00D4651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37E3E">
        <w:rPr>
          <w:rFonts w:ascii="Arial" w:hAnsi="Arial" w:cs="Arial"/>
          <w:sz w:val="24"/>
          <w:szCs w:val="24"/>
        </w:rPr>
        <w:t>For 10 litres of water, use 100g of Virkon powder (one scoup is 10g).</w:t>
      </w:r>
    </w:p>
    <w:p w:rsidR="004D75B4" w:rsidRPr="004D75B4" w:rsidRDefault="004D75B4" w:rsidP="004D75B4">
      <w:pPr>
        <w:spacing w:after="0"/>
      </w:pPr>
    </w:p>
    <w:sectPr w:rsidR="004D75B4" w:rsidRPr="004D75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EA" w:rsidRDefault="008333EA" w:rsidP="008333EA">
      <w:pPr>
        <w:spacing w:after="0" w:line="240" w:lineRule="auto"/>
      </w:pPr>
      <w:r>
        <w:separator/>
      </w:r>
    </w:p>
  </w:endnote>
  <w:endnote w:type="continuationSeparator" w:id="0">
    <w:p w:rsidR="008333EA" w:rsidRDefault="008333EA" w:rsidP="0083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EA" w:rsidRDefault="008333EA" w:rsidP="008333EA">
      <w:pPr>
        <w:spacing w:after="0" w:line="240" w:lineRule="auto"/>
      </w:pPr>
      <w:r>
        <w:separator/>
      </w:r>
    </w:p>
  </w:footnote>
  <w:footnote w:type="continuationSeparator" w:id="0">
    <w:p w:rsidR="008333EA" w:rsidRDefault="008333EA" w:rsidP="0083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EA" w:rsidRDefault="008333EA">
    <w:pPr>
      <w:pStyle w:val="Header"/>
    </w:pPr>
    <w:r>
      <w:rPr>
        <w:rFonts w:ascii="Arial" w:eastAsia="Calibri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6339B30" wp14:editId="74D55AA6">
          <wp:simplePos x="0" y="0"/>
          <wp:positionH relativeFrom="margin">
            <wp:align>left</wp:align>
          </wp:positionH>
          <wp:positionV relativeFrom="paragraph">
            <wp:posOffset>-373964</wp:posOffset>
          </wp:positionV>
          <wp:extent cx="1950720" cy="328930"/>
          <wp:effectExtent l="0" t="0" r="0" b="0"/>
          <wp:wrapTight wrapText="bothSides">
            <wp:wrapPolygon edited="0">
              <wp:start x="0" y="0"/>
              <wp:lineTo x="0" y="20015"/>
              <wp:lineTo x="21305" y="20015"/>
              <wp:lineTo x="213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556B">
      <w:rPr>
        <w:rFonts w:ascii="Arial" w:eastAsia="Calibri" w:hAnsi="Arial" w:cs="Arial"/>
        <w:sz w:val="24"/>
        <w:szCs w:val="24"/>
      </w:rPr>
      <w:t xml:space="preserve">BioEscalator Laboratory Standard Operation </w:t>
    </w:r>
    <w:r>
      <w:rPr>
        <w:rFonts w:ascii="Arial" w:eastAsia="Calibri" w:hAnsi="Arial" w:cs="Arial"/>
        <w:sz w:val="24"/>
        <w:szCs w:val="24"/>
      </w:rPr>
      <w:t>Procedure</w:t>
    </w:r>
    <w:r w:rsidR="00637E3E">
      <w:rPr>
        <w:rFonts w:ascii="Arial" w:eastAsia="Calibri" w:hAnsi="Arial" w:cs="Arial"/>
        <w:sz w:val="24"/>
        <w:szCs w:val="24"/>
      </w:rPr>
      <w:t xml:space="preserve"> 0026</w:t>
    </w:r>
    <w:r>
      <w:rPr>
        <w:rFonts w:ascii="Arial" w:eastAsia="Calibri" w:hAnsi="Arial" w:cs="Arial"/>
        <w:sz w:val="24"/>
        <w:szCs w:val="24"/>
      </w:rPr>
      <w:t xml:space="preserve">: </w:t>
    </w:r>
    <w:r w:rsidR="00B344DE">
      <w:rPr>
        <w:rFonts w:ascii="Arial" w:eastAsia="Calibri" w:hAnsi="Arial" w:cs="Arial"/>
        <w:sz w:val="24"/>
        <w:szCs w:val="24"/>
      </w:rPr>
      <w:t xml:space="preserve">To make up </w:t>
    </w:r>
    <w:r w:rsidR="00E70E34">
      <w:rPr>
        <w:rFonts w:ascii="Arial" w:eastAsia="Calibri" w:hAnsi="Arial" w:cs="Arial"/>
        <w:sz w:val="24"/>
        <w:szCs w:val="24"/>
      </w:rPr>
      <w:t>1% Virkon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1532"/>
    <w:multiLevelType w:val="hybridMultilevel"/>
    <w:tmpl w:val="3BA23A86"/>
    <w:lvl w:ilvl="0" w:tplc="E2382448">
      <w:start w:val="1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C0B58"/>
    <w:multiLevelType w:val="hybridMultilevel"/>
    <w:tmpl w:val="1A044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F0031"/>
    <w:multiLevelType w:val="hybridMultilevel"/>
    <w:tmpl w:val="13282C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22216"/>
    <w:multiLevelType w:val="hybridMultilevel"/>
    <w:tmpl w:val="6804E2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F8"/>
    <w:rsid w:val="002B57B5"/>
    <w:rsid w:val="00357B16"/>
    <w:rsid w:val="0036298D"/>
    <w:rsid w:val="00430515"/>
    <w:rsid w:val="00461DBB"/>
    <w:rsid w:val="004D75B4"/>
    <w:rsid w:val="00527A63"/>
    <w:rsid w:val="005803C2"/>
    <w:rsid w:val="005B4142"/>
    <w:rsid w:val="005F5E15"/>
    <w:rsid w:val="00637E3E"/>
    <w:rsid w:val="00742EF3"/>
    <w:rsid w:val="008333EA"/>
    <w:rsid w:val="00B344DE"/>
    <w:rsid w:val="00BD1743"/>
    <w:rsid w:val="00CA55F8"/>
    <w:rsid w:val="00D46518"/>
    <w:rsid w:val="00E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5A72"/>
  <w15:chartTrackingRefBased/>
  <w15:docId w15:val="{06A156E3-4D44-4251-8458-7B95D17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EA"/>
  </w:style>
  <w:style w:type="paragraph" w:styleId="Footer">
    <w:name w:val="footer"/>
    <w:basedOn w:val="Normal"/>
    <w:link w:val="FooterChar"/>
    <w:uiPriority w:val="99"/>
    <w:unhideWhenUsed/>
    <w:rsid w:val="0083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Khwaja Islam</dc:creator>
  <cp:keywords/>
  <dc:description/>
  <cp:lastModifiedBy>Khwaja Islam</cp:lastModifiedBy>
  <cp:revision>6</cp:revision>
  <dcterms:created xsi:type="dcterms:W3CDTF">2020-11-05T10:16:00Z</dcterms:created>
  <dcterms:modified xsi:type="dcterms:W3CDTF">2022-08-17T15:54:00Z</dcterms:modified>
</cp:coreProperties>
</file>