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D1" w:rsidRPr="00987EB5" w:rsidRDefault="00F21EA7" w:rsidP="00987EB5">
      <w:pPr>
        <w:spacing w:after="0" w:line="240" w:lineRule="auto"/>
        <w:rPr>
          <w:rFonts w:ascii="Arial" w:hAnsi="Arial" w:cs="Arial"/>
          <w:b/>
          <w:sz w:val="24"/>
          <w:szCs w:val="24"/>
        </w:rPr>
      </w:pPr>
      <w:r w:rsidRPr="00987EB5">
        <w:rPr>
          <w:rFonts w:ascii="Arial" w:hAnsi="Arial" w:cs="Arial"/>
          <w:b/>
          <w:sz w:val="24"/>
          <w:szCs w:val="24"/>
        </w:rPr>
        <w:t xml:space="preserve">Introduction </w:t>
      </w:r>
    </w:p>
    <w:p w:rsidR="00F21EA7" w:rsidRPr="00987EB5" w:rsidRDefault="00F21EA7" w:rsidP="00987EB5">
      <w:pPr>
        <w:spacing w:after="0" w:line="240" w:lineRule="auto"/>
        <w:rPr>
          <w:rFonts w:ascii="Arial" w:hAnsi="Arial" w:cs="Arial"/>
          <w:sz w:val="24"/>
          <w:szCs w:val="24"/>
        </w:rPr>
      </w:pPr>
      <w:r w:rsidRPr="00987EB5">
        <w:rPr>
          <w:rFonts w:ascii="Arial" w:hAnsi="Arial" w:cs="Arial"/>
          <w:sz w:val="24"/>
          <w:szCs w:val="24"/>
        </w:rPr>
        <w:t xml:space="preserve">The spectrophotometer is a simple-to-use UV/visible instrument with a CCD array detector. It also has moving parts, which is the basis of the rapid scanning operating system. </w:t>
      </w:r>
    </w:p>
    <w:p w:rsidR="002E79A7" w:rsidRDefault="002E79A7" w:rsidP="00987EB5">
      <w:pPr>
        <w:spacing w:after="0" w:line="240" w:lineRule="auto"/>
        <w:rPr>
          <w:rFonts w:ascii="Arial" w:hAnsi="Arial" w:cs="Arial"/>
          <w:b/>
          <w:sz w:val="24"/>
          <w:szCs w:val="24"/>
        </w:rPr>
      </w:pPr>
    </w:p>
    <w:p w:rsidR="00F21EA7" w:rsidRPr="00987EB5" w:rsidRDefault="00F21EA7" w:rsidP="00987EB5">
      <w:pPr>
        <w:spacing w:after="0" w:line="240" w:lineRule="auto"/>
        <w:rPr>
          <w:rFonts w:ascii="Arial" w:hAnsi="Arial" w:cs="Arial"/>
          <w:b/>
          <w:sz w:val="24"/>
          <w:szCs w:val="24"/>
        </w:rPr>
      </w:pPr>
      <w:r w:rsidRPr="00987EB5">
        <w:rPr>
          <w:rFonts w:ascii="Arial" w:hAnsi="Arial" w:cs="Arial"/>
          <w:b/>
          <w:sz w:val="24"/>
          <w:szCs w:val="24"/>
        </w:rPr>
        <w:t xml:space="preserve">Operation </w:t>
      </w:r>
    </w:p>
    <w:p w:rsidR="00F21EA7" w:rsidRPr="00987EB5" w:rsidRDefault="00703547" w:rsidP="00987EB5">
      <w:pPr>
        <w:spacing w:after="0" w:line="240" w:lineRule="auto"/>
        <w:rPr>
          <w:rFonts w:ascii="Arial" w:hAnsi="Arial" w:cs="Arial"/>
          <w:sz w:val="24"/>
          <w:szCs w:val="24"/>
        </w:rPr>
      </w:pPr>
      <w:r w:rsidRPr="00987EB5">
        <w:rPr>
          <w:rFonts w:ascii="Arial" w:hAnsi="Arial" w:cs="Arial"/>
          <w:sz w:val="24"/>
          <w:szCs w:val="24"/>
          <w:u w:val="single"/>
        </w:rPr>
        <w:t>DNA</w:t>
      </w:r>
      <w:r w:rsidRPr="00987EB5">
        <w:rPr>
          <w:rFonts w:ascii="Arial" w:hAnsi="Arial" w:cs="Arial"/>
          <w:sz w:val="24"/>
          <w:szCs w:val="24"/>
        </w:rPr>
        <w:t>:</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1. Press 1 to select DNA mode.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2. Select path length using the left and right arrows. Options are 5 or 10 mm. Press the down arrow.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3. (Dilution factor known) Enter the dilution factor using the keypad numbers. Range 1.00 to 9999. Use the C button to backspace and clear the last digit entered. </w:t>
      </w:r>
      <w:proofErr w:type="gramStart"/>
      <w:r w:rsidRPr="00987EB5">
        <w:rPr>
          <w:rFonts w:ascii="Arial" w:hAnsi="Arial" w:cs="Arial"/>
          <w:sz w:val="24"/>
          <w:szCs w:val="24"/>
        </w:rPr>
        <w:t>Or</w:t>
      </w:r>
      <w:proofErr w:type="gramEnd"/>
      <w:r w:rsidRPr="00987EB5">
        <w:rPr>
          <w:rFonts w:ascii="Arial" w:hAnsi="Arial" w:cs="Arial"/>
          <w:sz w:val="24"/>
          <w:szCs w:val="24"/>
        </w:rPr>
        <w:t xml:space="preserve"> (calculate dilution factor) Press View to enter the dilution factor screen (see second parameter screen to the left). Enter the volume of the sample using the keypad numbers. Range 0.01 to 9999. Press the down arrow. Enter the volume of the diluent using the keypad numbers. Range 0.01 to 9999. Press to calculate the dilution factor and return to the Parameters screen. </w:t>
      </w:r>
      <w:proofErr w:type="gramStart"/>
      <w:r w:rsidRPr="00987EB5">
        <w:rPr>
          <w:rFonts w:ascii="Arial" w:hAnsi="Arial" w:cs="Arial"/>
          <w:sz w:val="24"/>
          <w:szCs w:val="24"/>
        </w:rPr>
        <w:t>OR</w:t>
      </w:r>
      <w:proofErr w:type="gramEnd"/>
      <w:r w:rsidRPr="00987EB5">
        <w:rPr>
          <w:rFonts w:ascii="Arial" w:hAnsi="Arial" w:cs="Arial"/>
          <w:sz w:val="24"/>
          <w:szCs w:val="24"/>
        </w:rPr>
        <w:t xml:space="preserve"> Press to cancel the selections and return to the Parameters screen.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4. Select whether the background correction at 320 nm is used or not with the left and right arrows. Press the down arrow.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5. Select the units of measurement using the left and right arrows. Options: </w:t>
      </w:r>
      <w:proofErr w:type="spellStart"/>
      <w:r w:rsidRPr="00987EB5">
        <w:rPr>
          <w:rFonts w:ascii="Arial" w:hAnsi="Arial" w:cs="Arial"/>
          <w:sz w:val="24"/>
          <w:szCs w:val="24"/>
        </w:rPr>
        <w:t>μg</w:t>
      </w:r>
      <w:proofErr w:type="spellEnd"/>
      <w:r w:rsidRPr="00987EB5">
        <w:rPr>
          <w:rFonts w:ascii="Arial" w:hAnsi="Arial" w:cs="Arial"/>
          <w:sz w:val="24"/>
          <w:szCs w:val="24"/>
        </w:rPr>
        <w:t>/ml, ng/</w:t>
      </w:r>
      <w:proofErr w:type="spellStart"/>
      <w:r w:rsidRPr="00987EB5">
        <w:rPr>
          <w:rFonts w:ascii="Arial" w:hAnsi="Arial" w:cs="Arial"/>
          <w:sz w:val="24"/>
          <w:szCs w:val="24"/>
        </w:rPr>
        <w:t>μl</w:t>
      </w:r>
      <w:proofErr w:type="spellEnd"/>
      <w:r w:rsidRPr="00987EB5">
        <w:rPr>
          <w:rFonts w:ascii="Arial" w:hAnsi="Arial" w:cs="Arial"/>
          <w:sz w:val="24"/>
          <w:szCs w:val="24"/>
        </w:rPr>
        <w:t xml:space="preserve">, </w:t>
      </w:r>
      <w:proofErr w:type="spellStart"/>
      <w:r w:rsidRPr="00987EB5">
        <w:rPr>
          <w:rFonts w:ascii="Arial" w:hAnsi="Arial" w:cs="Arial"/>
          <w:sz w:val="24"/>
          <w:szCs w:val="24"/>
        </w:rPr>
        <w:t>μg</w:t>
      </w:r>
      <w:proofErr w:type="spellEnd"/>
      <w:r w:rsidRPr="00987EB5">
        <w:rPr>
          <w:rFonts w:ascii="Arial" w:hAnsi="Arial" w:cs="Arial"/>
          <w:sz w:val="24"/>
          <w:szCs w:val="24"/>
        </w:rPr>
        <w:t>/</w:t>
      </w:r>
      <w:proofErr w:type="spellStart"/>
      <w:r w:rsidRPr="00987EB5">
        <w:rPr>
          <w:rFonts w:ascii="Arial" w:hAnsi="Arial" w:cs="Arial"/>
          <w:sz w:val="24"/>
          <w:szCs w:val="24"/>
        </w:rPr>
        <w:t>μl</w:t>
      </w:r>
      <w:proofErr w:type="spellEnd"/>
      <w:r w:rsidRPr="00987EB5">
        <w:rPr>
          <w:rFonts w:ascii="Arial" w:hAnsi="Arial" w:cs="Arial"/>
          <w:sz w:val="24"/>
          <w:szCs w:val="24"/>
        </w:rPr>
        <w:t xml:space="preserve">. Press the down arrow.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6. Enter the factor using the keypad numbers. </w:t>
      </w:r>
      <w:proofErr w:type="gramStart"/>
      <w:r w:rsidRPr="00987EB5">
        <w:rPr>
          <w:rFonts w:ascii="Arial" w:hAnsi="Arial" w:cs="Arial"/>
          <w:sz w:val="24"/>
          <w:szCs w:val="24"/>
        </w:rPr>
        <w:t>Default value is 50</w:t>
      </w:r>
      <w:proofErr w:type="gramEnd"/>
      <w:r w:rsidRPr="00987EB5">
        <w:rPr>
          <w:rFonts w:ascii="Arial" w:hAnsi="Arial" w:cs="Arial"/>
          <w:sz w:val="24"/>
          <w:szCs w:val="24"/>
        </w:rPr>
        <w:t xml:space="preserve">, </w:t>
      </w:r>
      <w:proofErr w:type="gramStart"/>
      <w:r w:rsidRPr="00987EB5">
        <w:rPr>
          <w:rFonts w:ascii="Arial" w:hAnsi="Arial" w:cs="Arial"/>
          <w:sz w:val="24"/>
          <w:szCs w:val="24"/>
        </w:rPr>
        <w:t>range is 0.01 to 9999</w:t>
      </w:r>
      <w:proofErr w:type="gramEnd"/>
      <w:r w:rsidRPr="00987EB5">
        <w:rPr>
          <w:rFonts w:ascii="Arial" w:hAnsi="Arial" w:cs="Arial"/>
          <w:sz w:val="24"/>
          <w:szCs w:val="24"/>
        </w:rPr>
        <w:t xml:space="preserve">.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7. Press OK to enter the Results screen. </w:t>
      </w:r>
      <w:proofErr w:type="gramStart"/>
      <w:r w:rsidRPr="00987EB5">
        <w:rPr>
          <w:rFonts w:ascii="Arial" w:hAnsi="Arial" w:cs="Arial"/>
          <w:sz w:val="24"/>
          <w:szCs w:val="24"/>
        </w:rPr>
        <w:t>OR</w:t>
      </w:r>
      <w:proofErr w:type="gramEnd"/>
      <w:r w:rsidRPr="00987EB5">
        <w:rPr>
          <w:rFonts w:ascii="Arial" w:hAnsi="Arial" w:cs="Arial"/>
          <w:sz w:val="24"/>
          <w:szCs w:val="24"/>
        </w:rPr>
        <w:t xml:space="preserve"> Cancel to return to the initial display screen. Results Screen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8. Insert the reference sample. Press 0A/</w:t>
      </w:r>
      <w:proofErr w:type="gramStart"/>
      <w:r w:rsidRPr="00987EB5">
        <w:rPr>
          <w:rFonts w:ascii="Arial" w:hAnsi="Arial" w:cs="Arial"/>
          <w:sz w:val="24"/>
          <w:szCs w:val="24"/>
        </w:rPr>
        <w:t>100%T</w:t>
      </w:r>
      <w:proofErr w:type="gramEnd"/>
      <w:r w:rsidRPr="00987EB5">
        <w:rPr>
          <w:rFonts w:ascii="Arial" w:hAnsi="Arial" w:cs="Arial"/>
          <w:sz w:val="24"/>
          <w:szCs w:val="24"/>
        </w:rPr>
        <w:t xml:space="preserve"> Key. This </w:t>
      </w:r>
      <w:proofErr w:type="gramStart"/>
      <w:r w:rsidRPr="00987EB5">
        <w:rPr>
          <w:rFonts w:ascii="Arial" w:hAnsi="Arial" w:cs="Arial"/>
          <w:sz w:val="24"/>
          <w:szCs w:val="24"/>
        </w:rPr>
        <w:t>will be used</w:t>
      </w:r>
      <w:proofErr w:type="gramEnd"/>
      <w:r w:rsidRPr="00987EB5">
        <w:rPr>
          <w:rFonts w:ascii="Arial" w:hAnsi="Arial" w:cs="Arial"/>
          <w:sz w:val="24"/>
          <w:szCs w:val="24"/>
        </w:rPr>
        <w:t xml:space="preserve"> for all subsequent samples until changed. </w:t>
      </w:r>
    </w:p>
    <w:p w:rsidR="00703547" w:rsidRPr="00987EB5" w:rsidRDefault="00703547" w:rsidP="00987EB5">
      <w:pPr>
        <w:spacing w:line="240" w:lineRule="auto"/>
        <w:rPr>
          <w:rFonts w:ascii="Arial" w:hAnsi="Arial" w:cs="Arial"/>
          <w:sz w:val="24"/>
          <w:szCs w:val="24"/>
        </w:rPr>
      </w:pPr>
      <w:r w:rsidRPr="00987EB5">
        <w:rPr>
          <w:rFonts w:ascii="Arial" w:hAnsi="Arial" w:cs="Arial"/>
          <w:sz w:val="24"/>
          <w:szCs w:val="24"/>
        </w:rPr>
        <w:t xml:space="preserve">9. Insert sample and press OK. This measures at the selected wavelengths and displays the results. The ratio of wavelengths </w:t>
      </w:r>
      <w:proofErr w:type="gramStart"/>
      <w:r w:rsidRPr="00987EB5">
        <w:rPr>
          <w:rFonts w:ascii="Arial" w:hAnsi="Arial" w:cs="Arial"/>
          <w:sz w:val="24"/>
          <w:szCs w:val="24"/>
        </w:rPr>
        <w:t>1</w:t>
      </w:r>
      <w:proofErr w:type="gramEnd"/>
      <w:r w:rsidRPr="00987EB5">
        <w:rPr>
          <w:rFonts w:ascii="Arial" w:hAnsi="Arial" w:cs="Arial"/>
          <w:sz w:val="24"/>
          <w:szCs w:val="24"/>
        </w:rPr>
        <w:t xml:space="preserve"> and 2 absorbencies are calculated (both corrected by the background wavelength value if selected). Gives concentration based on absorbance at wavelength 1.</w:t>
      </w:r>
    </w:p>
    <w:p w:rsidR="00703547" w:rsidRPr="00987EB5" w:rsidRDefault="00703547" w:rsidP="00987EB5">
      <w:pPr>
        <w:pStyle w:val="ListParagraph"/>
        <w:numPr>
          <w:ilvl w:val="0"/>
          <w:numId w:val="1"/>
        </w:numPr>
        <w:spacing w:line="240" w:lineRule="auto"/>
        <w:rPr>
          <w:rFonts w:ascii="Arial" w:hAnsi="Arial" w:cs="Arial"/>
          <w:sz w:val="24"/>
          <w:szCs w:val="24"/>
        </w:rPr>
      </w:pPr>
      <w:r w:rsidRPr="00987EB5">
        <w:rPr>
          <w:rFonts w:ascii="Arial" w:hAnsi="Arial" w:cs="Arial"/>
          <w:sz w:val="24"/>
          <w:szCs w:val="24"/>
        </w:rPr>
        <w:t>Repeat step 9 for all samples.</w:t>
      </w:r>
    </w:p>
    <w:p w:rsidR="00703547" w:rsidRPr="00987EB5" w:rsidRDefault="00703547" w:rsidP="00987EB5">
      <w:pPr>
        <w:pStyle w:val="ListParagraph"/>
        <w:numPr>
          <w:ilvl w:val="0"/>
          <w:numId w:val="1"/>
        </w:numPr>
        <w:spacing w:line="240" w:lineRule="auto"/>
        <w:rPr>
          <w:rFonts w:ascii="Arial" w:hAnsi="Arial" w:cs="Arial"/>
          <w:sz w:val="24"/>
          <w:szCs w:val="24"/>
        </w:rPr>
      </w:pPr>
      <w:r w:rsidRPr="00987EB5">
        <w:rPr>
          <w:rFonts w:ascii="Arial" w:hAnsi="Arial" w:cs="Arial"/>
          <w:sz w:val="24"/>
          <w:szCs w:val="24"/>
        </w:rPr>
        <w:t>Press to return to the initial display screen.</w:t>
      </w:r>
    </w:p>
    <w:p w:rsidR="00703547" w:rsidRPr="00987EB5" w:rsidRDefault="00E4533A" w:rsidP="00987EB5">
      <w:pPr>
        <w:spacing w:line="240" w:lineRule="auto"/>
        <w:rPr>
          <w:rFonts w:ascii="Arial" w:hAnsi="Arial" w:cs="Arial"/>
          <w:sz w:val="24"/>
          <w:szCs w:val="24"/>
        </w:rPr>
      </w:pPr>
      <w:r w:rsidRPr="00987EB5">
        <w:rPr>
          <w:rFonts w:ascii="Arial" w:hAnsi="Arial" w:cs="Arial"/>
          <w:sz w:val="24"/>
          <w:szCs w:val="24"/>
        </w:rPr>
        <w:t>To do this procedure with RNA, simply select RNA instead of DNA on the first step.</w:t>
      </w:r>
    </w:p>
    <w:p w:rsidR="002E79A7" w:rsidRDefault="002E79A7" w:rsidP="00987EB5">
      <w:pPr>
        <w:spacing w:line="240" w:lineRule="auto"/>
        <w:rPr>
          <w:rFonts w:ascii="Arial" w:hAnsi="Arial" w:cs="Arial"/>
          <w:sz w:val="24"/>
          <w:szCs w:val="24"/>
          <w:u w:val="single"/>
        </w:rPr>
      </w:pPr>
    </w:p>
    <w:p w:rsidR="00E4533A" w:rsidRPr="00987EB5" w:rsidRDefault="00987EB5" w:rsidP="00987EB5">
      <w:pPr>
        <w:spacing w:line="240" w:lineRule="auto"/>
        <w:rPr>
          <w:rFonts w:ascii="Arial" w:hAnsi="Arial" w:cs="Arial"/>
          <w:sz w:val="24"/>
          <w:szCs w:val="24"/>
          <w:u w:val="single"/>
        </w:rPr>
      </w:pPr>
      <w:r w:rsidRPr="00987EB5">
        <w:rPr>
          <w:rFonts w:ascii="Arial" w:hAnsi="Arial" w:cs="Arial"/>
          <w:sz w:val="24"/>
          <w:szCs w:val="24"/>
          <w:u w:val="single"/>
        </w:rPr>
        <w:t>Measuring Absorbance/Concentration</w:t>
      </w:r>
    </w:p>
    <w:p w:rsidR="00E4533A" w:rsidRPr="00987EB5" w:rsidRDefault="00E4533A" w:rsidP="00987EB5">
      <w:pPr>
        <w:spacing w:line="240" w:lineRule="auto"/>
        <w:rPr>
          <w:rFonts w:ascii="Arial" w:hAnsi="Arial" w:cs="Arial"/>
          <w:sz w:val="24"/>
          <w:szCs w:val="24"/>
        </w:rPr>
      </w:pPr>
      <w:r w:rsidRPr="00987EB5">
        <w:rPr>
          <w:rFonts w:ascii="Arial" w:hAnsi="Arial" w:cs="Arial"/>
          <w:sz w:val="24"/>
          <w:szCs w:val="24"/>
        </w:rPr>
        <w:t xml:space="preserve">This application has two functions: </w:t>
      </w:r>
    </w:p>
    <w:p w:rsidR="00E4533A" w:rsidRPr="00987EB5" w:rsidRDefault="00E4533A" w:rsidP="00987EB5">
      <w:pPr>
        <w:spacing w:line="240" w:lineRule="auto"/>
        <w:rPr>
          <w:rFonts w:ascii="Arial" w:hAnsi="Arial" w:cs="Arial"/>
          <w:sz w:val="24"/>
          <w:szCs w:val="24"/>
        </w:rPr>
      </w:pPr>
      <w:r w:rsidRPr="00987EB5">
        <w:rPr>
          <w:rFonts w:ascii="Arial" w:hAnsi="Arial" w:cs="Arial"/>
          <w:sz w:val="24"/>
          <w:szCs w:val="24"/>
        </w:rPr>
        <w:t>1. makes simple absorbance (A) measurements on samples, measuring the amount of light that has passed through a sample relative to a reference (this can be air).</w:t>
      </w:r>
    </w:p>
    <w:p w:rsidR="00E4533A" w:rsidRPr="00987EB5" w:rsidRDefault="00E4533A" w:rsidP="00987EB5">
      <w:pPr>
        <w:spacing w:line="240" w:lineRule="auto"/>
        <w:rPr>
          <w:rFonts w:ascii="Arial" w:hAnsi="Arial" w:cs="Arial"/>
          <w:sz w:val="24"/>
          <w:szCs w:val="24"/>
        </w:rPr>
      </w:pPr>
      <w:r w:rsidRPr="00987EB5">
        <w:rPr>
          <w:rFonts w:ascii="Arial" w:hAnsi="Arial" w:cs="Arial"/>
          <w:sz w:val="24"/>
          <w:szCs w:val="24"/>
        </w:rPr>
        <w:lastRenderedPageBreak/>
        <w:t xml:space="preserve"> 2. Makes simple concentration measurements on samples, by measuring the amount of light that has passed through a sample relative to a reference (this can be air). Concentration </w:t>
      </w:r>
      <w:proofErr w:type="gramStart"/>
      <w:r w:rsidRPr="00987EB5">
        <w:rPr>
          <w:rFonts w:ascii="Arial" w:hAnsi="Arial" w:cs="Arial"/>
          <w:sz w:val="24"/>
          <w:szCs w:val="24"/>
        </w:rPr>
        <w:t>is obtained</w:t>
      </w:r>
      <w:proofErr w:type="gramEnd"/>
      <w:r w:rsidRPr="00987EB5">
        <w:rPr>
          <w:rFonts w:ascii="Arial" w:hAnsi="Arial" w:cs="Arial"/>
          <w:sz w:val="24"/>
          <w:szCs w:val="24"/>
        </w:rPr>
        <w:t xml:space="preserve"> by multiplying the measured absorbance at a specific wavelength by a factor. The factor </w:t>
      </w:r>
      <w:proofErr w:type="gramStart"/>
      <w:r w:rsidRPr="00987EB5">
        <w:rPr>
          <w:rFonts w:ascii="Arial" w:hAnsi="Arial" w:cs="Arial"/>
          <w:sz w:val="24"/>
          <w:szCs w:val="24"/>
        </w:rPr>
        <w:t>may be known in advance, or maybe calculated by the instrument by measuring a standard of known concentration</w:t>
      </w:r>
      <w:proofErr w:type="gramEnd"/>
      <w:r w:rsidRPr="00987EB5">
        <w:rPr>
          <w:rFonts w:ascii="Arial" w:hAnsi="Arial" w:cs="Arial"/>
          <w:sz w:val="24"/>
          <w:szCs w:val="24"/>
        </w:rPr>
        <w:t>.</w:t>
      </w:r>
    </w:p>
    <w:p w:rsidR="00E4533A" w:rsidRPr="00987EB5" w:rsidRDefault="00E4533A" w:rsidP="00987EB5">
      <w:pPr>
        <w:spacing w:line="240" w:lineRule="auto"/>
        <w:rPr>
          <w:rFonts w:ascii="Arial" w:hAnsi="Arial" w:cs="Arial"/>
          <w:sz w:val="24"/>
          <w:szCs w:val="24"/>
        </w:rPr>
      </w:pPr>
      <w:r w:rsidRPr="00987EB5">
        <w:rPr>
          <w:rFonts w:ascii="Arial" w:hAnsi="Arial" w:cs="Arial"/>
          <w:sz w:val="24"/>
          <w:szCs w:val="24"/>
        </w:rPr>
        <w:t>The procedure is as follows:</w:t>
      </w:r>
    </w:p>
    <w:p w:rsidR="001D5D42"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 xml:space="preserve">Press </w:t>
      </w:r>
      <w:proofErr w:type="gramStart"/>
      <w:r w:rsidRPr="00987EB5">
        <w:rPr>
          <w:rFonts w:ascii="Arial" w:hAnsi="Arial" w:cs="Arial"/>
          <w:sz w:val="24"/>
          <w:szCs w:val="24"/>
        </w:rPr>
        <w:t>4</w:t>
      </w:r>
      <w:proofErr w:type="gramEnd"/>
      <w:r w:rsidRPr="00987EB5">
        <w:rPr>
          <w:rFonts w:ascii="Arial" w:hAnsi="Arial" w:cs="Arial"/>
          <w:sz w:val="24"/>
          <w:szCs w:val="24"/>
        </w:rPr>
        <w:t xml:space="preserve"> to select Absorbance/concentration mode. </w:t>
      </w:r>
    </w:p>
    <w:p w:rsidR="001D5D42"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 xml:space="preserve">Set wavelength by using keypad numbers or left and right arrows. </w:t>
      </w:r>
      <w:r w:rsidR="001D5D42" w:rsidRPr="00987EB5">
        <w:rPr>
          <w:rFonts w:ascii="Arial" w:hAnsi="Arial" w:cs="Arial"/>
          <w:sz w:val="24"/>
          <w:szCs w:val="24"/>
        </w:rPr>
        <w:t xml:space="preserve">Press the down arrow key. </w:t>
      </w:r>
    </w:p>
    <w:p w:rsidR="001D5D42"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 xml:space="preserve">Select the mode: Absorbance, Factor or Standard, using the left and right arrows. </w:t>
      </w:r>
    </w:p>
    <w:p w:rsidR="001D5D42"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(Absorbance</w:t>
      </w:r>
      <w:r w:rsidR="001D5D42" w:rsidRPr="00987EB5">
        <w:rPr>
          <w:rFonts w:ascii="Arial" w:hAnsi="Arial" w:cs="Arial"/>
          <w:sz w:val="24"/>
          <w:szCs w:val="24"/>
        </w:rPr>
        <w:t xml:space="preserve"> </w:t>
      </w:r>
      <w:r w:rsidRPr="00987EB5">
        <w:rPr>
          <w:rFonts w:ascii="Arial" w:hAnsi="Arial" w:cs="Arial"/>
          <w:sz w:val="24"/>
          <w:szCs w:val="24"/>
        </w:rPr>
        <w:t>selected) To enter the results screen with the selected parameters press OK OR Cancel the selections and return to the initial display</w:t>
      </w:r>
      <w:r w:rsidR="001D5D42" w:rsidRPr="00987EB5">
        <w:rPr>
          <w:rFonts w:ascii="Arial" w:hAnsi="Arial" w:cs="Arial"/>
          <w:sz w:val="24"/>
          <w:szCs w:val="24"/>
        </w:rPr>
        <w:t xml:space="preserve"> </w:t>
      </w:r>
      <w:r w:rsidRPr="00987EB5">
        <w:rPr>
          <w:rFonts w:ascii="Arial" w:hAnsi="Arial" w:cs="Arial"/>
          <w:sz w:val="24"/>
          <w:szCs w:val="24"/>
        </w:rPr>
        <w:t xml:space="preserve">screen by pressing </w:t>
      </w:r>
      <w:r w:rsidR="00E93810" w:rsidRPr="00987EB5">
        <w:rPr>
          <w:rFonts w:ascii="Arial" w:hAnsi="Arial" w:cs="Arial"/>
          <w:sz w:val="24"/>
          <w:szCs w:val="24"/>
        </w:rPr>
        <w:t>Cancel.</w:t>
      </w:r>
    </w:p>
    <w:p w:rsidR="001D5D42"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(Absorbance</w:t>
      </w:r>
      <w:r w:rsidR="001D5D42" w:rsidRPr="00987EB5">
        <w:rPr>
          <w:rFonts w:ascii="Arial" w:hAnsi="Arial" w:cs="Arial"/>
          <w:sz w:val="24"/>
          <w:szCs w:val="24"/>
        </w:rPr>
        <w:t xml:space="preserve"> </w:t>
      </w:r>
      <w:r w:rsidRPr="00987EB5">
        <w:rPr>
          <w:rFonts w:ascii="Arial" w:hAnsi="Arial" w:cs="Arial"/>
          <w:sz w:val="24"/>
          <w:szCs w:val="24"/>
        </w:rPr>
        <w:t>selected) Insert the reference sample. Press 0A/</w:t>
      </w:r>
      <w:proofErr w:type="gramStart"/>
      <w:r w:rsidRPr="00987EB5">
        <w:rPr>
          <w:rFonts w:ascii="Arial" w:hAnsi="Arial" w:cs="Arial"/>
          <w:sz w:val="24"/>
          <w:szCs w:val="24"/>
        </w:rPr>
        <w:t>100%</w:t>
      </w:r>
      <w:proofErr w:type="gramEnd"/>
      <w:r w:rsidRPr="00987EB5">
        <w:rPr>
          <w:rFonts w:ascii="Arial" w:hAnsi="Arial" w:cs="Arial"/>
          <w:sz w:val="24"/>
          <w:szCs w:val="24"/>
        </w:rPr>
        <w:t xml:space="preserve"> key. This </w:t>
      </w:r>
      <w:proofErr w:type="gramStart"/>
      <w:r w:rsidRPr="00987EB5">
        <w:rPr>
          <w:rFonts w:ascii="Arial" w:hAnsi="Arial" w:cs="Arial"/>
          <w:sz w:val="24"/>
          <w:szCs w:val="24"/>
        </w:rPr>
        <w:t>will be used</w:t>
      </w:r>
      <w:proofErr w:type="gramEnd"/>
      <w:r w:rsidRPr="00987EB5">
        <w:rPr>
          <w:rFonts w:ascii="Arial" w:hAnsi="Arial" w:cs="Arial"/>
          <w:sz w:val="24"/>
          <w:szCs w:val="24"/>
        </w:rPr>
        <w:t xml:space="preserve"> for all subsequent samples until changed. </w:t>
      </w:r>
    </w:p>
    <w:p w:rsidR="00E4533A" w:rsidRPr="00987EB5" w:rsidRDefault="00E4533A" w:rsidP="00987EB5">
      <w:pPr>
        <w:pStyle w:val="ListParagraph"/>
        <w:numPr>
          <w:ilvl w:val="0"/>
          <w:numId w:val="2"/>
        </w:numPr>
        <w:spacing w:line="240" w:lineRule="auto"/>
        <w:rPr>
          <w:rFonts w:ascii="Arial" w:hAnsi="Arial" w:cs="Arial"/>
          <w:sz w:val="24"/>
          <w:szCs w:val="24"/>
        </w:rPr>
      </w:pPr>
      <w:r w:rsidRPr="00987EB5">
        <w:rPr>
          <w:rFonts w:ascii="Arial" w:hAnsi="Arial" w:cs="Arial"/>
          <w:sz w:val="24"/>
          <w:szCs w:val="24"/>
        </w:rPr>
        <w:t>(Absorbance</w:t>
      </w:r>
      <w:r w:rsidR="001D5D42" w:rsidRPr="00987EB5">
        <w:rPr>
          <w:rFonts w:ascii="Arial" w:hAnsi="Arial" w:cs="Arial"/>
          <w:sz w:val="24"/>
          <w:szCs w:val="24"/>
        </w:rPr>
        <w:t xml:space="preserve"> </w:t>
      </w:r>
      <w:r w:rsidRPr="00987EB5">
        <w:rPr>
          <w:rFonts w:ascii="Arial" w:hAnsi="Arial" w:cs="Arial"/>
          <w:sz w:val="24"/>
          <w:szCs w:val="24"/>
        </w:rPr>
        <w:t xml:space="preserve">selected) Insert sample and </w:t>
      </w:r>
      <w:r w:rsidR="00E93810" w:rsidRPr="00987EB5">
        <w:rPr>
          <w:rFonts w:ascii="Arial" w:hAnsi="Arial" w:cs="Arial"/>
          <w:sz w:val="24"/>
          <w:szCs w:val="24"/>
        </w:rPr>
        <w:t>press OK</w:t>
      </w:r>
    </w:p>
    <w:p w:rsidR="00E4533A" w:rsidRPr="00987EB5" w:rsidRDefault="00E4533A" w:rsidP="00987EB5">
      <w:pPr>
        <w:spacing w:line="240" w:lineRule="auto"/>
        <w:rPr>
          <w:rFonts w:ascii="Arial" w:hAnsi="Arial" w:cs="Arial"/>
          <w:sz w:val="24"/>
          <w:szCs w:val="24"/>
        </w:rPr>
      </w:pPr>
      <w:r w:rsidRPr="00987EB5">
        <w:rPr>
          <w:rFonts w:ascii="Arial" w:hAnsi="Arial" w:cs="Arial"/>
          <w:sz w:val="24"/>
          <w:szCs w:val="24"/>
        </w:rPr>
        <w:t>Repeat step 6 for all samples.</w:t>
      </w:r>
    </w:p>
    <w:p w:rsidR="002E79A7" w:rsidRDefault="002E79A7" w:rsidP="00987EB5">
      <w:pPr>
        <w:spacing w:line="240" w:lineRule="auto"/>
        <w:rPr>
          <w:rFonts w:ascii="Arial" w:hAnsi="Arial" w:cs="Arial"/>
          <w:sz w:val="24"/>
          <w:szCs w:val="24"/>
          <w:u w:val="single"/>
        </w:rPr>
      </w:pPr>
    </w:p>
    <w:p w:rsidR="00F44EE9" w:rsidRPr="00987EB5" w:rsidRDefault="00F44EE9" w:rsidP="00987EB5">
      <w:pPr>
        <w:spacing w:line="240" w:lineRule="auto"/>
        <w:rPr>
          <w:rFonts w:ascii="Arial" w:hAnsi="Arial" w:cs="Arial"/>
          <w:sz w:val="24"/>
          <w:szCs w:val="24"/>
          <w:u w:val="single"/>
        </w:rPr>
      </w:pPr>
      <w:r w:rsidRPr="00987EB5">
        <w:rPr>
          <w:rFonts w:ascii="Arial" w:hAnsi="Arial" w:cs="Arial"/>
          <w:sz w:val="24"/>
          <w:szCs w:val="24"/>
          <w:u w:val="single"/>
        </w:rPr>
        <w:t>To connect a printer to the Biowave:</w:t>
      </w:r>
    </w:p>
    <w:p w:rsidR="00F44EE9" w:rsidRPr="00987EB5" w:rsidRDefault="00294A7C" w:rsidP="00987EB5">
      <w:pPr>
        <w:spacing w:line="240" w:lineRule="auto"/>
        <w:rPr>
          <w:rFonts w:ascii="Arial" w:hAnsi="Arial" w:cs="Arial"/>
          <w:sz w:val="24"/>
          <w:szCs w:val="24"/>
        </w:rPr>
      </w:pPr>
      <w:r w:rsidRPr="00987EB5">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3314700</wp:posOffset>
            </wp:positionH>
            <wp:positionV relativeFrom="paragraph">
              <wp:posOffset>6350</wp:posOffset>
            </wp:positionV>
            <wp:extent cx="2552065" cy="1981200"/>
            <wp:effectExtent l="0" t="0" r="635" b="0"/>
            <wp:wrapTight wrapText="bothSides">
              <wp:wrapPolygon edited="0">
                <wp:start x="0" y="0"/>
                <wp:lineTo x="0" y="21392"/>
                <wp:lineTo x="21444" y="21392"/>
                <wp:lineTo x="214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and b biowave.PNG"/>
                    <pic:cNvPicPr/>
                  </pic:nvPicPr>
                  <pic:blipFill>
                    <a:blip r:embed="rId7">
                      <a:extLst>
                        <a:ext uri="{28A0092B-C50C-407E-A947-70E740481C1C}">
                          <a14:useLocalDpi xmlns:a14="http://schemas.microsoft.com/office/drawing/2010/main" val="0"/>
                        </a:ext>
                      </a:extLst>
                    </a:blip>
                    <a:stretch>
                      <a:fillRect/>
                    </a:stretch>
                  </pic:blipFill>
                  <pic:spPr>
                    <a:xfrm>
                      <a:off x="0" y="0"/>
                      <a:ext cx="2552065" cy="1981200"/>
                    </a:xfrm>
                    <a:prstGeom prst="rect">
                      <a:avLst/>
                    </a:prstGeom>
                  </pic:spPr>
                </pic:pic>
              </a:graphicData>
            </a:graphic>
            <wp14:sizeRelH relativeFrom="margin">
              <wp14:pctWidth>0</wp14:pctWidth>
            </wp14:sizeRelH>
            <wp14:sizeRelV relativeFrom="margin">
              <wp14:pctHeight>0</wp14:pctHeight>
            </wp14:sizeRelV>
          </wp:anchor>
        </w:drawing>
      </w:r>
      <w:r w:rsidR="00F44EE9" w:rsidRPr="00987EB5">
        <w:rPr>
          <w:rFonts w:ascii="Arial" w:hAnsi="Arial" w:cs="Arial"/>
          <w:sz w:val="24"/>
          <w:szCs w:val="24"/>
        </w:rPr>
        <w:t>1. Turn the instrument over and remove cap head screws from positions A and B using the Allen key provided.</w:t>
      </w:r>
    </w:p>
    <w:p w:rsidR="00F44EE9" w:rsidRPr="00987EB5" w:rsidRDefault="00F44EE9" w:rsidP="00987EB5">
      <w:pPr>
        <w:spacing w:line="240" w:lineRule="auto"/>
        <w:rPr>
          <w:rFonts w:ascii="Arial" w:hAnsi="Arial" w:cs="Arial"/>
          <w:sz w:val="24"/>
          <w:szCs w:val="24"/>
        </w:rPr>
      </w:pPr>
      <w:r w:rsidRPr="00987EB5">
        <w:rPr>
          <w:rFonts w:ascii="Arial" w:hAnsi="Arial" w:cs="Arial"/>
          <w:sz w:val="24"/>
          <w:szCs w:val="24"/>
        </w:rPr>
        <w:t>2. Turn the instrument back over and lift the accessory cover vertically upwards to remove. Remove the tie-wrap from the cable.</w:t>
      </w:r>
    </w:p>
    <w:p w:rsidR="00F44EE9" w:rsidRPr="00987EB5" w:rsidRDefault="00F44EE9" w:rsidP="00987EB5">
      <w:pPr>
        <w:spacing w:line="240" w:lineRule="auto"/>
        <w:rPr>
          <w:rFonts w:ascii="Arial" w:hAnsi="Arial" w:cs="Arial"/>
          <w:sz w:val="24"/>
          <w:szCs w:val="24"/>
        </w:rPr>
      </w:pPr>
      <w:r w:rsidRPr="00987EB5">
        <w:rPr>
          <w:rFonts w:ascii="Arial" w:hAnsi="Arial" w:cs="Arial"/>
          <w:sz w:val="24"/>
          <w:szCs w:val="24"/>
        </w:rPr>
        <w:t>3. Invert the instrument and replace the cap head screws at A and B.</w:t>
      </w:r>
    </w:p>
    <w:p w:rsidR="00F44EE9" w:rsidRPr="00987EB5" w:rsidRDefault="00F44EE9" w:rsidP="00987EB5">
      <w:pPr>
        <w:spacing w:line="240" w:lineRule="auto"/>
        <w:rPr>
          <w:rFonts w:ascii="Arial" w:hAnsi="Arial" w:cs="Arial"/>
          <w:sz w:val="24"/>
          <w:szCs w:val="24"/>
        </w:rPr>
      </w:pPr>
      <w:r w:rsidRPr="00987EB5">
        <w:rPr>
          <w:rFonts w:ascii="Arial" w:hAnsi="Arial" w:cs="Arial"/>
          <w:sz w:val="24"/>
          <w:szCs w:val="24"/>
        </w:rPr>
        <w:t>4. Plug the accessory cable into the printer.</w:t>
      </w:r>
    </w:p>
    <w:p w:rsidR="00F44EE9" w:rsidRPr="00987EB5" w:rsidRDefault="00F44EE9" w:rsidP="00987EB5">
      <w:pPr>
        <w:spacing w:line="240" w:lineRule="auto"/>
        <w:rPr>
          <w:rFonts w:ascii="Arial" w:hAnsi="Arial" w:cs="Arial"/>
          <w:sz w:val="24"/>
          <w:szCs w:val="24"/>
        </w:rPr>
      </w:pPr>
      <w:r w:rsidRPr="00987EB5">
        <w:rPr>
          <w:rFonts w:ascii="Arial" w:hAnsi="Arial" w:cs="Arial"/>
          <w:sz w:val="24"/>
          <w:szCs w:val="24"/>
        </w:rPr>
        <w:t>5. Lower the printer onto the locating bosses and push down firmly.</w:t>
      </w:r>
    </w:p>
    <w:p w:rsidR="00294A7C" w:rsidRPr="00987EB5" w:rsidRDefault="00294A7C" w:rsidP="00987EB5">
      <w:pPr>
        <w:spacing w:line="240" w:lineRule="auto"/>
        <w:rPr>
          <w:rFonts w:ascii="Arial" w:hAnsi="Arial" w:cs="Arial"/>
          <w:sz w:val="24"/>
          <w:szCs w:val="24"/>
          <w:u w:val="single"/>
        </w:rPr>
      </w:pPr>
      <w:r w:rsidRPr="00987EB5">
        <w:rPr>
          <w:rFonts w:ascii="Arial" w:hAnsi="Arial" w:cs="Arial"/>
          <w:sz w:val="24"/>
          <w:szCs w:val="24"/>
          <w:u w:val="single"/>
        </w:rPr>
        <w:t>Printer calibration:</w:t>
      </w:r>
    </w:p>
    <w:p w:rsidR="00294A7C" w:rsidRPr="00987EB5" w:rsidRDefault="00294A7C" w:rsidP="00987EB5">
      <w:pPr>
        <w:spacing w:line="240" w:lineRule="auto"/>
        <w:rPr>
          <w:rFonts w:ascii="Arial" w:hAnsi="Arial" w:cs="Arial"/>
          <w:sz w:val="24"/>
          <w:szCs w:val="24"/>
        </w:rPr>
      </w:pPr>
      <w:r w:rsidRPr="00987EB5">
        <w:rPr>
          <w:rFonts w:ascii="Arial" w:hAnsi="Arial" w:cs="Arial"/>
          <w:sz w:val="24"/>
          <w:szCs w:val="24"/>
        </w:rPr>
        <w:t xml:space="preserve">Switch the instrument </w:t>
      </w:r>
      <w:proofErr w:type="gramStart"/>
      <w:r w:rsidRPr="00987EB5">
        <w:rPr>
          <w:rFonts w:ascii="Arial" w:hAnsi="Arial" w:cs="Arial"/>
          <w:sz w:val="24"/>
          <w:szCs w:val="24"/>
        </w:rPr>
        <w:t>on and go to utilities/instrument/preferences</w:t>
      </w:r>
      <w:proofErr w:type="gramEnd"/>
      <w:r w:rsidRPr="00987EB5">
        <w:rPr>
          <w:rFonts w:ascii="Arial" w:hAnsi="Arial" w:cs="Arial"/>
          <w:sz w:val="24"/>
          <w:szCs w:val="24"/>
        </w:rPr>
        <w:t xml:space="preserve"> and select the Built in printer.</w:t>
      </w:r>
    </w:p>
    <w:p w:rsidR="008440CA" w:rsidRPr="00987EB5" w:rsidRDefault="008440CA" w:rsidP="00987EB5">
      <w:pPr>
        <w:spacing w:after="0" w:line="240" w:lineRule="auto"/>
        <w:rPr>
          <w:rFonts w:ascii="Arial" w:hAnsi="Arial" w:cs="Arial"/>
          <w:b/>
          <w:sz w:val="24"/>
          <w:szCs w:val="24"/>
        </w:rPr>
      </w:pPr>
      <w:r w:rsidRPr="00987EB5">
        <w:rPr>
          <w:rFonts w:ascii="Arial" w:hAnsi="Arial" w:cs="Arial"/>
          <w:b/>
          <w:sz w:val="24"/>
          <w:szCs w:val="24"/>
        </w:rPr>
        <w:t xml:space="preserve">Maintenance </w:t>
      </w:r>
    </w:p>
    <w:p w:rsidR="002E79A7" w:rsidRDefault="00C21113" w:rsidP="002E79A7">
      <w:pPr>
        <w:spacing w:after="0" w:line="240" w:lineRule="auto"/>
        <w:rPr>
          <w:rFonts w:ascii="Arial" w:hAnsi="Arial" w:cs="Arial"/>
          <w:sz w:val="24"/>
          <w:szCs w:val="24"/>
        </w:rPr>
      </w:pPr>
      <w:r w:rsidRPr="00987EB5">
        <w:rPr>
          <w:rFonts w:ascii="Arial" w:hAnsi="Arial" w:cs="Arial"/>
          <w:sz w:val="24"/>
          <w:szCs w:val="24"/>
        </w:rPr>
        <w:t>Ensure you regularly have a certificated engineer to calibrate the test equipment. When using calibration standard filters, insert such that the flat surface is facing away from the spring end of the cell holder. Observe all necessary precautions if dealing with hazardous samples or solvents.</w:t>
      </w:r>
    </w:p>
    <w:p w:rsidR="002E79A7" w:rsidRDefault="002E79A7" w:rsidP="002E79A7">
      <w:pPr>
        <w:spacing w:after="0" w:line="240" w:lineRule="auto"/>
        <w:rPr>
          <w:rFonts w:ascii="Arial" w:hAnsi="Arial" w:cs="Arial"/>
          <w:sz w:val="24"/>
          <w:szCs w:val="24"/>
        </w:rPr>
      </w:pPr>
    </w:p>
    <w:p w:rsidR="002E79A7" w:rsidRDefault="002E79A7" w:rsidP="002E79A7">
      <w:pPr>
        <w:spacing w:after="0" w:line="240" w:lineRule="auto"/>
        <w:rPr>
          <w:rFonts w:ascii="Arial" w:hAnsi="Arial" w:cs="Arial"/>
          <w:sz w:val="24"/>
          <w:szCs w:val="24"/>
        </w:rPr>
      </w:pPr>
    </w:p>
    <w:p w:rsidR="002E79A7" w:rsidRDefault="002E79A7" w:rsidP="002E79A7">
      <w:pPr>
        <w:spacing w:after="0" w:line="240" w:lineRule="auto"/>
        <w:rPr>
          <w:rFonts w:ascii="Arial" w:hAnsi="Arial" w:cs="Arial"/>
          <w:sz w:val="24"/>
          <w:szCs w:val="24"/>
        </w:rPr>
      </w:pPr>
    </w:p>
    <w:p w:rsidR="002E79A7" w:rsidRDefault="00C21113" w:rsidP="002E79A7">
      <w:pPr>
        <w:spacing w:after="0" w:line="240" w:lineRule="auto"/>
        <w:rPr>
          <w:rFonts w:ascii="Arial" w:hAnsi="Arial" w:cs="Arial"/>
          <w:sz w:val="24"/>
          <w:szCs w:val="24"/>
          <w:u w:val="single"/>
        </w:rPr>
      </w:pPr>
      <w:r w:rsidRPr="00987EB5">
        <w:rPr>
          <w:rFonts w:ascii="Arial" w:hAnsi="Arial" w:cs="Arial"/>
          <w:sz w:val="24"/>
          <w:szCs w:val="24"/>
          <w:u w:val="single"/>
        </w:rPr>
        <w:lastRenderedPageBreak/>
        <w:t xml:space="preserve">Lamp </w:t>
      </w:r>
      <w:r w:rsidR="002E79A7" w:rsidRPr="00987EB5">
        <w:rPr>
          <w:rFonts w:ascii="Arial" w:hAnsi="Arial" w:cs="Arial"/>
          <w:sz w:val="24"/>
          <w:szCs w:val="24"/>
          <w:u w:val="single"/>
        </w:rPr>
        <w:t>replacement:</w:t>
      </w:r>
    </w:p>
    <w:p w:rsidR="00C21113" w:rsidRPr="002E79A7" w:rsidRDefault="00C21113" w:rsidP="002E79A7">
      <w:pPr>
        <w:spacing w:after="0" w:line="240" w:lineRule="auto"/>
        <w:rPr>
          <w:rFonts w:ascii="Arial" w:hAnsi="Arial" w:cs="Arial"/>
          <w:sz w:val="24"/>
          <w:szCs w:val="24"/>
          <w:u w:val="single"/>
        </w:rPr>
      </w:pPr>
      <w:r w:rsidRPr="00987EB5">
        <w:rPr>
          <w:rFonts w:ascii="Arial" w:hAnsi="Arial" w:cs="Arial"/>
          <w:sz w:val="24"/>
          <w:szCs w:val="24"/>
        </w:rPr>
        <w:t xml:space="preserve">The xenon lamp should not need replacement until after several years of use. In the unlikely event that it does need replacing, </w:t>
      </w:r>
      <w:proofErr w:type="gramStart"/>
      <w:r w:rsidRPr="00987EB5">
        <w:rPr>
          <w:rFonts w:ascii="Arial" w:hAnsi="Arial" w:cs="Arial"/>
          <w:sz w:val="24"/>
          <w:szCs w:val="24"/>
        </w:rPr>
        <w:t>this should be undertaken by a service engineer from your supplier</w:t>
      </w:r>
      <w:proofErr w:type="gramEnd"/>
      <w:r w:rsidRPr="00987EB5">
        <w:rPr>
          <w:rFonts w:ascii="Arial" w:hAnsi="Arial" w:cs="Arial"/>
          <w:sz w:val="24"/>
          <w:szCs w:val="24"/>
        </w:rPr>
        <w:t>.</w:t>
      </w:r>
    </w:p>
    <w:p w:rsidR="002E79A7" w:rsidRDefault="002E79A7" w:rsidP="002E79A7">
      <w:pPr>
        <w:spacing w:after="0" w:line="240" w:lineRule="auto"/>
        <w:rPr>
          <w:rFonts w:ascii="Arial" w:hAnsi="Arial" w:cs="Arial"/>
          <w:sz w:val="24"/>
          <w:szCs w:val="24"/>
          <w:u w:val="single"/>
        </w:rPr>
      </w:pPr>
    </w:p>
    <w:p w:rsidR="00856FEF" w:rsidRPr="00987EB5" w:rsidRDefault="00856FEF" w:rsidP="002E79A7">
      <w:pPr>
        <w:spacing w:after="0" w:line="240" w:lineRule="auto"/>
        <w:rPr>
          <w:rFonts w:ascii="Arial" w:hAnsi="Arial" w:cs="Arial"/>
          <w:sz w:val="24"/>
          <w:szCs w:val="24"/>
          <w:u w:val="single"/>
        </w:rPr>
      </w:pPr>
      <w:r w:rsidRPr="00987EB5">
        <w:rPr>
          <w:rFonts w:ascii="Arial" w:hAnsi="Arial" w:cs="Arial"/>
          <w:sz w:val="24"/>
          <w:szCs w:val="24"/>
          <w:u w:val="single"/>
        </w:rPr>
        <w:t xml:space="preserve">Cleaning and general care of the instrument </w:t>
      </w:r>
    </w:p>
    <w:p w:rsidR="00856FEF" w:rsidRPr="00987EB5" w:rsidRDefault="00856FEF" w:rsidP="002E79A7">
      <w:pPr>
        <w:spacing w:after="0" w:line="240" w:lineRule="auto"/>
        <w:rPr>
          <w:rFonts w:ascii="Arial" w:hAnsi="Arial" w:cs="Arial"/>
          <w:sz w:val="24"/>
          <w:szCs w:val="24"/>
        </w:rPr>
      </w:pPr>
      <w:r w:rsidRPr="00987EB5">
        <w:rPr>
          <w:rFonts w:ascii="Arial" w:hAnsi="Arial" w:cs="Arial"/>
          <w:sz w:val="24"/>
          <w:szCs w:val="24"/>
        </w:rPr>
        <w:t xml:space="preserve">Switch off the instrument and disconnect the power cord. Use a soft damp cloth and clean all external surfaces, a mild liquid detergent </w:t>
      </w:r>
      <w:proofErr w:type="gramStart"/>
      <w:r w:rsidRPr="00987EB5">
        <w:rPr>
          <w:rFonts w:ascii="Arial" w:hAnsi="Arial" w:cs="Arial"/>
          <w:sz w:val="24"/>
          <w:szCs w:val="24"/>
        </w:rPr>
        <w:t>may be used</w:t>
      </w:r>
      <w:proofErr w:type="gramEnd"/>
      <w:r w:rsidRPr="00987EB5">
        <w:rPr>
          <w:rFonts w:ascii="Arial" w:hAnsi="Arial" w:cs="Arial"/>
          <w:sz w:val="24"/>
          <w:szCs w:val="24"/>
        </w:rPr>
        <w:t xml:space="preserve"> to remove stubborn marks. To change the cell holder, undo the appropriate screws on the bottom of the instrument.</w:t>
      </w:r>
    </w:p>
    <w:p w:rsidR="00856FEF" w:rsidRDefault="00856FEF" w:rsidP="00987EB5">
      <w:pPr>
        <w:spacing w:line="240" w:lineRule="auto"/>
      </w:pPr>
    </w:p>
    <w:p w:rsidR="00C21113" w:rsidRDefault="00C21113" w:rsidP="00987EB5">
      <w:pPr>
        <w:spacing w:line="240" w:lineRule="auto"/>
      </w:pPr>
    </w:p>
    <w:sectPr w:rsidR="00C211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A7" w:rsidRDefault="00F21EA7" w:rsidP="00F21EA7">
      <w:pPr>
        <w:spacing w:after="0" w:line="240" w:lineRule="auto"/>
      </w:pPr>
      <w:r>
        <w:separator/>
      </w:r>
    </w:p>
  </w:endnote>
  <w:endnote w:type="continuationSeparator" w:id="0">
    <w:p w:rsidR="00F21EA7" w:rsidRDefault="00F21EA7" w:rsidP="00F2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03" w:rsidRDefault="006A1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06536"/>
      <w:docPartObj>
        <w:docPartGallery w:val="Page Numbers (Bottom of Page)"/>
        <w:docPartUnique/>
      </w:docPartObj>
    </w:sdtPr>
    <w:sdtEndPr>
      <w:rPr>
        <w:noProof/>
      </w:rPr>
    </w:sdtEndPr>
    <w:sdtContent>
      <w:p w:rsidR="00D274BF" w:rsidRDefault="00D274BF">
        <w:pPr>
          <w:pStyle w:val="Footer"/>
          <w:jc w:val="center"/>
        </w:pPr>
        <w:r>
          <w:fldChar w:fldCharType="begin"/>
        </w:r>
        <w:r>
          <w:instrText xml:space="preserve"> PAGE   \* MERGEFORMAT </w:instrText>
        </w:r>
        <w:r>
          <w:fldChar w:fldCharType="separate"/>
        </w:r>
        <w:r w:rsidR="006A1703">
          <w:rPr>
            <w:noProof/>
          </w:rPr>
          <w:t>1</w:t>
        </w:r>
        <w:r>
          <w:rPr>
            <w:noProof/>
          </w:rPr>
          <w:fldChar w:fldCharType="end"/>
        </w:r>
      </w:p>
    </w:sdtContent>
  </w:sdt>
  <w:p w:rsidR="00D274BF" w:rsidRDefault="00D27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03" w:rsidRDefault="006A1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A7" w:rsidRDefault="00F21EA7" w:rsidP="00F21EA7">
      <w:pPr>
        <w:spacing w:after="0" w:line="240" w:lineRule="auto"/>
      </w:pPr>
      <w:r>
        <w:separator/>
      </w:r>
    </w:p>
  </w:footnote>
  <w:footnote w:type="continuationSeparator" w:id="0">
    <w:p w:rsidR="00F21EA7" w:rsidRDefault="00F21EA7" w:rsidP="00F2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03" w:rsidRDefault="006A1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7" w:rsidRDefault="00F21EA7" w:rsidP="00F21EA7">
    <w:pPr>
      <w:pStyle w:val="Header"/>
    </w:pPr>
    <w:r>
      <w:rPr>
        <w:noProof/>
        <w:lang w:eastAsia="en-GB"/>
      </w:rPr>
      <w:drawing>
        <wp:anchor distT="0" distB="0" distL="114300" distR="114300" simplePos="0" relativeHeight="251658240" behindDoc="1" locked="0" layoutInCell="1" allowOverlap="1">
          <wp:simplePos x="0" y="0"/>
          <wp:positionH relativeFrom="column">
            <wp:posOffset>200025</wp:posOffset>
          </wp:positionH>
          <wp:positionV relativeFrom="paragraph">
            <wp:posOffset>-156210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rsidR="00F21EA7" w:rsidRDefault="00F21EA7" w:rsidP="00F21EA7">
    <w:pPr>
      <w:pStyle w:val="Header"/>
    </w:pPr>
  </w:p>
  <w:p w:rsidR="00F21EA7" w:rsidRPr="006A1703" w:rsidRDefault="00F21EA7" w:rsidP="00F21EA7">
    <w:pPr>
      <w:pStyle w:val="Header"/>
      <w:rPr>
        <w:rFonts w:ascii="Arial" w:hAnsi="Arial" w:cs="Arial"/>
        <w:sz w:val="24"/>
        <w:szCs w:val="24"/>
      </w:rPr>
    </w:pPr>
    <w:bookmarkStart w:id="0" w:name="_GoBack"/>
    <w:r w:rsidRPr="006A1703">
      <w:rPr>
        <w:rFonts w:ascii="Arial" w:hAnsi="Arial" w:cs="Arial"/>
        <w:sz w:val="24"/>
        <w:szCs w:val="24"/>
      </w:rPr>
      <w:t xml:space="preserve">       BioEscalator Standard Operating Procedure</w:t>
    </w:r>
    <w:r w:rsidR="006A1703" w:rsidRPr="006A1703">
      <w:rPr>
        <w:rFonts w:ascii="Arial" w:hAnsi="Arial" w:cs="Arial"/>
        <w:sz w:val="24"/>
        <w:szCs w:val="24"/>
      </w:rPr>
      <w:t xml:space="preserve"> 0020</w:t>
    </w:r>
    <w:r w:rsidRPr="006A1703">
      <w:rPr>
        <w:rFonts w:ascii="Arial" w:hAnsi="Arial" w:cs="Arial"/>
        <w:sz w:val="24"/>
        <w:szCs w:val="24"/>
      </w:rPr>
      <w:t>: Biowave Spectrophotometer</w:t>
    </w:r>
  </w:p>
  <w:bookmarkEnd w:id="0"/>
  <w:p w:rsidR="00F21EA7" w:rsidRDefault="00F21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03" w:rsidRDefault="006A1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37A6"/>
    <w:multiLevelType w:val="hybridMultilevel"/>
    <w:tmpl w:val="5EF8E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854AAD"/>
    <w:multiLevelType w:val="hybridMultilevel"/>
    <w:tmpl w:val="A7C0E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93"/>
    <w:rsid w:val="001D5D42"/>
    <w:rsid w:val="00294A7C"/>
    <w:rsid w:val="002E79A7"/>
    <w:rsid w:val="006A1703"/>
    <w:rsid w:val="00703547"/>
    <w:rsid w:val="00722193"/>
    <w:rsid w:val="008440CA"/>
    <w:rsid w:val="00856FEF"/>
    <w:rsid w:val="00987EB5"/>
    <w:rsid w:val="00C21113"/>
    <w:rsid w:val="00C255D1"/>
    <w:rsid w:val="00D274BF"/>
    <w:rsid w:val="00E4533A"/>
    <w:rsid w:val="00E93810"/>
    <w:rsid w:val="00F21EA7"/>
    <w:rsid w:val="00F4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76356"/>
  <w15:chartTrackingRefBased/>
  <w15:docId w15:val="{43AE2471-0BE8-4880-AA25-5FC09A0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A7"/>
  </w:style>
  <w:style w:type="paragraph" w:styleId="Footer">
    <w:name w:val="footer"/>
    <w:basedOn w:val="Normal"/>
    <w:link w:val="FooterChar"/>
    <w:uiPriority w:val="99"/>
    <w:unhideWhenUsed/>
    <w:rsid w:val="00F2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A7"/>
  </w:style>
  <w:style w:type="paragraph" w:styleId="ListParagraph">
    <w:name w:val="List Paragraph"/>
    <w:basedOn w:val="Normal"/>
    <w:uiPriority w:val="34"/>
    <w:qFormat/>
    <w:rsid w:val="0070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13</cp:revision>
  <dcterms:created xsi:type="dcterms:W3CDTF">2019-03-01T14:27:00Z</dcterms:created>
  <dcterms:modified xsi:type="dcterms:W3CDTF">2022-08-17T15:49:00Z</dcterms:modified>
</cp:coreProperties>
</file>